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485" w:rsidRDefault="002C748A">
      <w:pPr>
        <w:spacing w:line="50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</w:t>
      </w: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：</w:t>
      </w:r>
    </w:p>
    <w:p w:rsidR="00151485" w:rsidRDefault="002C748A">
      <w:pPr>
        <w:spacing w:line="500" w:lineRule="exact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20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年度创新创业基金项目学院申报名额分配表</w:t>
      </w:r>
    </w:p>
    <w:p w:rsidR="00151485" w:rsidRDefault="00151485">
      <w:pPr>
        <w:spacing w:line="500" w:lineRule="exact"/>
        <w:jc w:val="center"/>
        <w:rPr>
          <w:rFonts w:ascii="仿宋" w:eastAsia="仿宋" w:hAnsi="仿宋"/>
          <w:w w:val="9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48"/>
        <w:gridCol w:w="4148"/>
      </w:tblGrid>
      <w:tr w:rsidR="00151485">
        <w:trPr>
          <w:jc w:val="center"/>
        </w:trPr>
        <w:tc>
          <w:tcPr>
            <w:tcW w:w="4148" w:type="dxa"/>
            <w:shd w:val="clear" w:color="auto" w:fill="auto"/>
            <w:vAlign w:val="center"/>
          </w:tcPr>
          <w:p w:rsidR="00151485" w:rsidRDefault="002C748A">
            <w:pPr>
              <w:jc w:val="center"/>
              <w:rPr>
                <w:rFonts w:ascii="STFangsong" w:eastAsia="STFangsong" w:hAnsi="STFangsong"/>
                <w:sz w:val="32"/>
                <w:szCs w:val="32"/>
              </w:rPr>
            </w:pPr>
            <w:r>
              <w:rPr>
                <w:rFonts w:ascii="STFangsong" w:eastAsia="STFangsong" w:hAnsi="STFangsong" w:hint="eastAsia"/>
                <w:sz w:val="32"/>
                <w:szCs w:val="32"/>
              </w:rPr>
              <w:t>学院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151485" w:rsidRDefault="002C748A">
            <w:pPr>
              <w:jc w:val="center"/>
              <w:rPr>
                <w:rFonts w:ascii="STFangsong" w:eastAsia="STFangsong" w:hAnsi="STFangsong"/>
                <w:sz w:val="32"/>
                <w:szCs w:val="32"/>
              </w:rPr>
            </w:pPr>
            <w:r>
              <w:rPr>
                <w:rFonts w:ascii="STFangsong" w:eastAsia="STFangsong" w:hAnsi="STFangsong" w:hint="eastAsia"/>
                <w:sz w:val="32"/>
                <w:szCs w:val="32"/>
              </w:rPr>
              <w:t>可申报项目数</w:t>
            </w:r>
          </w:p>
        </w:tc>
      </w:tr>
      <w:tr w:rsidR="00151485">
        <w:trPr>
          <w:jc w:val="center"/>
        </w:trPr>
        <w:tc>
          <w:tcPr>
            <w:tcW w:w="4148" w:type="dxa"/>
            <w:shd w:val="clear" w:color="auto" w:fill="auto"/>
            <w:vAlign w:val="center"/>
          </w:tcPr>
          <w:p w:rsidR="00151485" w:rsidRDefault="002C748A">
            <w:pPr>
              <w:jc w:val="center"/>
              <w:rPr>
                <w:rFonts w:ascii="STFangsong" w:eastAsia="STFangsong" w:hAnsi="STFangsong"/>
                <w:sz w:val="32"/>
                <w:szCs w:val="32"/>
              </w:rPr>
            </w:pPr>
            <w:r>
              <w:rPr>
                <w:rFonts w:ascii="STFangsong" w:eastAsia="STFangsong" w:hAnsi="STFangsong" w:hint="eastAsia"/>
                <w:sz w:val="32"/>
                <w:szCs w:val="32"/>
              </w:rPr>
              <w:t>石油化工学院、食品学院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151485" w:rsidRDefault="002C748A">
            <w:pPr>
              <w:jc w:val="center"/>
              <w:rPr>
                <w:rFonts w:ascii="STFangsong" w:eastAsia="STFangsong" w:hAnsi="STFangsong"/>
                <w:sz w:val="32"/>
                <w:szCs w:val="32"/>
              </w:rPr>
            </w:pPr>
            <w:r>
              <w:rPr>
                <w:rFonts w:ascii="STFangsong" w:eastAsia="STFangsong" w:hAnsi="STFangsong" w:hint="eastAsia"/>
                <w:sz w:val="32"/>
                <w:szCs w:val="32"/>
              </w:rPr>
              <w:t>44</w:t>
            </w:r>
          </w:p>
        </w:tc>
      </w:tr>
      <w:tr w:rsidR="00151485">
        <w:trPr>
          <w:jc w:val="center"/>
        </w:trPr>
        <w:tc>
          <w:tcPr>
            <w:tcW w:w="4148" w:type="dxa"/>
            <w:shd w:val="clear" w:color="auto" w:fill="auto"/>
            <w:vAlign w:val="center"/>
          </w:tcPr>
          <w:p w:rsidR="00151485" w:rsidRDefault="002C748A">
            <w:pPr>
              <w:spacing w:line="500" w:lineRule="exact"/>
              <w:jc w:val="center"/>
              <w:rPr>
                <w:rFonts w:ascii="STFangsong" w:eastAsia="STFangsong" w:hAnsi="STFangsong"/>
                <w:sz w:val="32"/>
                <w:szCs w:val="32"/>
              </w:rPr>
            </w:pPr>
            <w:r>
              <w:rPr>
                <w:rFonts w:ascii="STFangsong" w:eastAsia="STFangsong" w:hAnsi="STFangsong" w:hint="eastAsia"/>
                <w:sz w:val="32"/>
                <w:szCs w:val="32"/>
              </w:rPr>
              <w:t>制药与生命科学学院、</w:t>
            </w:r>
          </w:p>
          <w:p w:rsidR="00151485" w:rsidRDefault="002C748A">
            <w:pPr>
              <w:spacing w:line="500" w:lineRule="exact"/>
              <w:jc w:val="center"/>
              <w:rPr>
                <w:rFonts w:ascii="STFangsong" w:eastAsia="STFangsong" w:hAnsi="STFangsong"/>
                <w:sz w:val="32"/>
                <w:szCs w:val="32"/>
              </w:rPr>
            </w:pPr>
            <w:r>
              <w:rPr>
                <w:rFonts w:ascii="STFangsong" w:eastAsia="STFangsong" w:hAnsi="STFangsong"/>
                <w:sz w:val="32"/>
                <w:szCs w:val="32"/>
              </w:rPr>
              <w:t>护理</w:t>
            </w:r>
            <w:r>
              <w:rPr>
                <w:rFonts w:ascii="STFangsong" w:eastAsia="STFangsong" w:hAnsi="STFangsong" w:hint="eastAsia"/>
                <w:sz w:val="32"/>
                <w:szCs w:val="32"/>
              </w:rPr>
              <w:t>学院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151485" w:rsidRDefault="002C748A">
            <w:pPr>
              <w:jc w:val="center"/>
              <w:rPr>
                <w:rFonts w:ascii="STFangsong" w:eastAsia="STFangsong" w:hAnsi="STFangsong"/>
                <w:sz w:val="32"/>
                <w:szCs w:val="32"/>
              </w:rPr>
            </w:pPr>
            <w:r>
              <w:rPr>
                <w:rFonts w:ascii="STFangsong" w:eastAsia="STFangsong" w:hAnsi="STFangsong" w:hint="eastAsia"/>
                <w:sz w:val="32"/>
                <w:szCs w:val="32"/>
              </w:rPr>
              <w:t>28</w:t>
            </w:r>
          </w:p>
        </w:tc>
      </w:tr>
      <w:tr w:rsidR="00151485">
        <w:trPr>
          <w:jc w:val="center"/>
        </w:trPr>
        <w:tc>
          <w:tcPr>
            <w:tcW w:w="4148" w:type="dxa"/>
            <w:shd w:val="clear" w:color="auto" w:fill="auto"/>
            <w:vAlign w:val="center"/>
          </w:tcPr>
          <w:p w:rsidR="00151485" w:rsidRDefault="002C748A">
            <w:pPr>
              <w:spacing w:line="500" w:lineRule="exact"/>
              <w:jc w:val="center"/>
              <w:rPr>
                <w:rFonts w:ascii="STFangsong" w:eastAsia="STFangsong" w:hAnsi="STFangsong"/>
                <w:sz w:val="32"/>
                <w:szCs w:val="32"/>
              </w:rPr>
            </w:pPr>
            <w:r>
              <w:rPr>
                <w:rFonts w:ascii="STFangsong" w:eastAsia="STFangsong" w:hAnsi="STFangsong" w:hint="eastAsia"/>
                <w:sz w:val="32"/>
                <w:szCs w:val="32"/>
              </w:rPr>
              <w:t>机械工程学院、</w:t>
            </w:r>
          </w:p>
          <w:p w:rsidR="00151485" w:rsidRDefault="002C748A">
            <w:pPr>
              <w:spacing w:line="500" w:lineRule="exact"/>
              <w:jc w:val="center"/>
              <w:rPr>
                <w:rFonts w:ascii="STFangsong" w:eastAsia="STFangsong" w:hAnsi="STFangsong"/>
                <w:sz w:val="32"/>
                <w:szCs w:val="32"/>
              </w:rPr>
            </w:pPr>
            <w:r>
              <w:rPr>
                <w:rFonts w:ascii="STFangsong" w:eastAsia="STFangsong" w:hAnsi="STFangsong" w:hint="eastAsia"/>
                <w:sz w:val="32"/>
                <w:szCs w:val="32"/>
              </w:rPr>
              <w:t>城市轨道交通学院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151485" w:rsidRDefault="002C748A">
            <w:pPr>
              <w:jc w:val="center"/>
              <w:rPr>
                <w:rFonts w:ascii="STFangsong" w:eastAsia="STFangsong" w:hAnsi="STFangsong"/>
                <w:sz w:val="32"/>
                <w:szCs w:val="32"/>
              </w:rPr>
            </w:pPr>
            <w:r>
              <w:rPr>
                <w:rFonts w:ascii="STFangsong" w:eastAsia="STFangsong" w:hAnsi="STFangsong" w:hint="eastAsia"/>
                <w:sz w:val="32"/>
                <w:szCs w:val="32"/>
              </w:rPr>
              <w:t>45</w:t>
            </w:r>
          </w:p>
        </w:tc>
      </w:tr>
      <w:tr w:rsidR="00151485">
        <w:trPr>
          <w:jc w:val="center"/>
        </w:trPr>
        <w:tc>
          <w:tcPr>
            <w:tcW w:w="4148" w:type="dxa"/>
            <w:shd w:val="clear" w:color="auto" w:fill="auto"/>
            <w:vAlign w:val="center"/>
          </w:tcPr>
          <w:p w:rsidR="00151485" w:rsidRDefault="002C748A">
            <w:pPr>
              <w:jc w:val="center"/>
              <w:rPr>
                <w:rFonts w:ascii="STFangsong" w:eastAsia="STFangsong" w:hAnsi="STFangsong"/>
                <w:sz w:val="32"/>
                <w:szCs w:val="32"/>
              </w:rPr>
            </w:pPr>
            <w:r>
              <w:rPr>
                <w:rFonts w:ascii="STFangsong" w:eastAsia="STFangsong" w:hAnsi="STFangsong" w:hint="eastAsia"/>
                <w:sz w:val="32"/>
                <w:szCs w:val="32"/>
              </w:rPr>
              <w:t>石油工程学院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151485" w:rsidRDefault="002C748A">
            <w:pPr>
              <w:jc w:val="center"/>
              <w:rPr>
                <w:rFonts w:ascii="STFangsong" w:eastAsia="STFangsong" w:hAnsi="STFangsong"/>
                <w:sz w:val="32"/>
                <w:szCs w:val="32"/>
              </w:rPr>
            </w:pPr>
            <w:r>
              <w:rPr>
                <w:rFonts w:ascii="STFangsong" w:eastAsia="STFangsong" w:hAnsi="STFangsong" w:hint="eastAsia"/>
                <w:sz w:val="32"/>
                <w:szCs w:val="32"/>
              </w:rPr>
              <w:t>33</w:t>
            </w:r>
          </w:p>
        </w:tc>
      </w:tr>
      <w:tr w:rsidR="00151485">
        <w:trPr>
          <w:jc w:val="center"/>
        </w:trPr>
        <w:tc>
          <w:tcPr>
            <w:tcW w:w="4148" w:type="dxa"/>
            <w:shd w:val="clear" w:color="auto" w:fill="auto"/>
            <w:vAlign w:val="center"/>
          </w:tcPr>
          <w:p w:rsidR="00151485" w:rsidRDefault="002C748A">
            <w:pPr>
              <w:jc w:val="center"/>
              <w:rPr>
                <w:rFonts w:ascii="STFangsong" w:eastAsia="STFangsong" w:hAnsi="STFangsong"/>
                <w:sz w:val="32"/>
                <w:szCs w:val="32"/>
              </w:rPr>
            </w:pPr>
            <w:r>
              <w:rPr>
                <w:rFonts w:ascii="STFangsong" w:eastAsia="STFangsong" w:hAnsi="STFangsong" w:hint="eastAsia"/>
                <w:sz w:val="32"/>
                <w:szCs w:val="32"/>
              </w:rPr>
              <w:t>材料科学与工程学院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151485" w:rsidRDefault="002C748A">
            <w:pPr>
              <w:jc w:val="center"/>
              <w:rPr>
                <w:rFonts w:ascii="STFangsong" w:eastAsia="STFangsong" w:hAnsi="STFangsong"/>
                <w:sz w:val="32"/>
                <w:szCs w:val="32"/>
              </w:rPr>
            </w:pPr>
            <w:r>
              <w:rPr>
                <w:rFonts w:ascii="STFangsong" w:eastAsia="STFangsong" w:hAnsi="STFangsong" w:hint="eastAsia"/>
                <w:sz w:val="32"/>
                <w:szCs w:val="32"/>
              </w:rPr>
              <w:t>43</w:t>
            </w:r>
          </w:p>
        </w:tc>
      </w:tr>
      <w:tr w:rsidR="00151485">
        <w:trPr>
          <w:jc w:val="center"/>
        </w:trPr>
        <w:tc>
          <w:tcPr>
            <w:tcW w:w="4148" w:type="dxa"/>
            <w:shd w:val="clear" w:color="auto" w:fill="auto"/>
            <w:vAlign w:val="center"/>
          </w:tcPr>
          <w:p w:rsidR="00151485" w:rsidRDefault="002C748A">
            <w:pPr>
              <w:jc w:val="center"/>
              <w:rPr>
                <w:rFonts w:ascii="STFangsong" w:eastAsia="STFangsong" w:hAnsi="STFangsong"/>
                <w:sz w:val="32"/>
                <w:szCs w:val="32"/>
              </w:rPr>
            </w:pPr>
            <w:r>
              <w:rPr>
                <w:rFonts w:ascii="STFangsong" w:eastAsia="STFangsong" w:hAnsi="STFangsong" w:hint="eastAsia"/>
                <w:sz w:val="32"/>
                <w:szCs w:val="32"/>
              </w:rPr>
              <w:t>环境与安全工程学院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151485" w:rsidRDefault="002C748A">
            <w:pPr>
              <w:jc w:val="center"/>
              <w:rPr>
                <w:rFonts w:ascii="STFangsong" w:eastAsia="STFangsong" w:hAnsi="STFangsong"/>
                <w:sz w:val="32"/>
                <w:szCs w:val="32"/>
              </w:rPr>
            </w:pPr>
            <w:r>
              <w:rPr>
                <w:rFonts w:ascii="STFangsong" w:eastAsia="STFangsong" w:hAnsi="STFangsong" w:hint="eastAsia"/>
                <w:sz w:val="32"/>
                <w:szCs w:val="32"/>
              </w:rPr>
              <w:t>35</w:t>
            </w:r>
          </w:p>
        </w:tc>
      </w:tr>
      <w:tr w:rsidR="00151485">
        <w:trPr>
          <w:jc w:val="center"/>
        </w:trPr>
        <w:tc>
          <w:tcPr>
            <w:tcW w:w="4148" w:type="dxa"/>
            <w:shd w:val="clear" w:color="auto" w:fill="auto"/>
            <w:vAlign w:val="center"/>
          </w:tcPr>
          <w:p w:rsidR="00151485" w:rsidRDefault="002C748A">
            <w:pPr>
              <w:spacing w:line="500" w:lineRule="exact"/>
              <w:jc w:val="center"/>
              <w:rPr>
                <w:rFonts w:ascii="STFangsong" w:eastAsia="STFangsong" w:hAnsi="STFangsong"/>
                <w:sz w:val="32"/>
                <w:szCs w:val="32"/>
              </w:rPr>
            </w:pPr>
            <w:r>
              <w:rPr>
                <w:rFonts w:ascii="STFangsong" w:eastAsia="STFangsong" w:hAnsi="STFangsong" w:hint="eastAsia"/>
                <w:sz w:val="32"/>
                <w:szCs w:val="32"/>
              </w:rPr>
              <w:t>信息科学与工程学院、</w:t>
            </w:r>
          </w:p>
          <w:p w:rsidR="00151485" w:rsidRDefault="002C748A">
            <w:pPr>
              <w:spacing w:line="500" w:lineRule="exact"/>
              <w:jc w:val="center"/>
              <w:rPr>
                <w:rFonts w:ascii="STFangsong" w:eastAsia="STFangsong" w:hAnsi="STFangsong"/>
                <w:sz w:val="32"/>
                <w:szCs w:val="32"/>
              </w:rPr>
            </w:pPr>
            <w:r>
              <w:rPr>
                <w:rFonts w:ascii="STFangsong" w:eastAsia="STFangsong" w:hAnsi="STFangsong" w:hint="eastAsia"/>
                <w:sz w:val="32"/>
                <w:szCs w:val="32"/>
              </w:rPr>
              <w:t>数理学院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151485" w:rsidRPr="001B447B" w:rsidRDefault="001B447B">
            <w:pPr>
              <w:jc w:val="center"/>
              <w:rPr>
                <w:rFonts w:ascii="STFangsong" w:hAnsi="STFangsong"/>
                <w:sz w:val="32"/>
                <w:szCs w:val="32"/>
              </w:rPr>
            </w:pPr>
            <w:r>
              <w:rPr>
                <w:rFonts w:ascii="STFangsong" w:hAnsi="STFangsong" w:hint="eastAsia"/>
                <w:sz w:val="32"/>
                <w:szCs w:val="32"/>
              </w:rPr>
              <w:t>23</w:t>
            </w:r>
          </w:p>
        </w:tc>
      </w:tr>
      <w:tr w:rsidR="001B447B">
        <w:trPr>
          <w:jc w:val="center"/>
        </w:trPr>
        <w:tc>
          <w:tcPr>
            <w:tcW w:w="4148" w:type="dxa"/>
            <w:shd w:val="clear" w:color="auto" w:fill="auto"/>
            <w:vAlign w:val="center"/>
          </w:tcPr>
          <w:p w:rsidR="001B447B" w:rsidRPr="001B447B" w:rsidRDefault="001B447B">
            <w:pPr>
              <w:spacing w:line="500" w:lineRule="exact"/>
              <w:jc w:val="center"/>
              <w:rPr>
                <w:rFonts w:ascii="STFangsong" w:hAnsi="STFangsong" w:hint="eastAsia"/>
                <w:sz w:val="32"/>
                <w:szCs w:val="32"/>
              </w:rPr>
            </w:pPr>
            <w:r>
              <w:rPr>
                <w:rFonts w:ascii="STFangsong" w:hAnsi="STFangsong" w:hint="eastAsia"/>
                <w:sz w:val="32"/>
                <w:szCs w:val="32"/>
              </w:rPr>
              <w:t>阿里云大数据学院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1B447B" w:rsidRPr="001B447B" w:rsidRDefault="001B447B">
            <w:pPr>
              <w:jc w:val="center"/>
              <w:rPr>
                <w:rFonts w:ascii="STFangsong" w:hAnsi="STFangsong" w:hint="eastAsia"/>
                <w:sz w:val="32"/>
                <w:szCs w:val="32"/>
              </w:rPr>
            </w:pPr>
            <w:r>
              <w:rPr>
                <w:rFonts w:ascii="STFangsong" w:hAnsi="STFangsong" w:hint="eastAsia"/>
                <w:sz w:val="32"/>
                <w:szCs w:val="32"/>
              </w:rPr>
              <w:t>20</w:t>
            </w:r>
          </w:p>
        </w:tc>
      </w:tr>
      <w:tr w:rsidR="00151485">
        <w:trPr>
          <w:jc w:val="center"/>
        </w:trPr>
        <w:tc>
          <w:tcPr>
            <w:tcW w:w="4148" w:type="dxa"/>
            <w:shd w:val="clear" w:color="auto" w:fill="auto"/>
            <w:vAlign w:val="center"/>
          </w:tcPr>
          <w:p w:rsidR="00151485" w:rsidRDefault="002C748A">
            <w:pPr>
              <w:jc w:val="center"/>
              <w:rPr>
                <w:rFonts w:ascii="STFangsong" w:eastAsia="STFangsong" w:hAnsi="STFangsong"/>
                <w:sz w:val="32"/>
                <w:szCs w:val="32"/>
              </w:rPr>
            </w:pPr>
            <w:r>
              <w:rPr>
                <w:rFonts w:ascii="STFangsong" w:eastAsia="STFangsong" w:hAnsi="STFangsong" w:hint="eastAsia"/>
                <w:sz w:val="32"/>
                <w:szCs w:val="32"/>
              </w:rPr>
              <w:t>商学院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151485" w:rsidRDefault="002C748A">
            <w:pPr>
              <w:jc w:val="center"/>
              <w:rPr>
                <w:rFonts w:ascii="STFangsong" w:eastAsia="STFangsong" w:hAnsi="STFangsong"/>
                <w:sz w:val="32"/>
                <w:szCs w:val="32"/>
              </w:rPr>
            </w:pPr>
            <w:r>
              <w:rPr>
                <w:rFonts w:ascii="STFangsong" w:eastAsia="STFangsong" w:hAnsi="STFangsong" w:hint="eastAsia"/>
                <w:sz w:val="32"/>
                <w:szCs w:val="32"/>
              </w:rPr>
              <w:t>30</w:t>
            </w:r>
          </w:p>
        </w:tc>
      </w:tr>
      <w:tr w:rsidR="00151485">
        <w:trPr>
          <w:jc w:val="center"/>
        </w:trPr>
        <w:tc>
          <w:tcPr>
            <w:tcW w:w="4148" w:type="dxa"/>
            <w:shd w:val="clear" w:color="auto" w:fill="auto"/>
            <w:vAlign w:val="center"/>
          </w:tcPr>
          <w:p w:rsidR="00151485" w:rsidRDefault="002C748A">
            <w:pPr>
              <w:spacing w:line="500" w:lineRule="exact"/>
              <w:jc w:val="center"/>
              <w:rPr>
                <w:rFonts w:ascii="STFangsong" w:eastAsia="STFangsong" w:hAnsi="STFangsong"/>
                <w:sz w:val="32"/>
                <w:szCs w:val="32"/>
              </w:rPr>
            </w:pPr>
            <w:r>
              <w:rPr>
                <w:rFonts w:ascii="STFangsong" w:eastAsia="STFangsong" w:hAnsi="STFangsong" w:hint="eastAsia"/>
                <w:sz w:val="32"/>
                <w:szCs w:val="32"/>
              </w:rPr>
              <w:t>史良法学院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151485" w:rsidRDefault="002C748A">
            <w:pPr>
              <w:jc w:val="center"/>
              <w:rPr>
                <w:rFonts w:ascii="STFangsong" w:eastAsia="STFangsong" w:hAnsi="STFangsong"/>
                <w:sz w:val="32"/>
                <w:szCs w:val="32"/>
              </w:rPr>
            </w:pPr>
            <w:r>
              <w:rPr>
                <w:rFonts w:ascii="STFangsong" w:eastAsia="STFangsong" w:hAnsi="STFangsong" w:hint="eastAsia"/>
                <w:sz w:val="32"/>
                <w:szCs w:val="32"/>
              </w:rPr>
              <w:t>10</w:t>
            </w:r>
          </w:p>
        </w:tc>
      </w:tr>
      <w:tr w:rsidR="00151485">
        <w:trPr>
          <w:jc w:val="center"/>
        </w:trPr>
        <w:tc>
          <w:tcPr>
            <w:tcW w:w="4148" w:type="dxa"/>
            <w:shd w:val="clear" w:color="auto" w:fill="auto"/>
            <w:vAlign w:val="center"/>
          </w:tcPr>
          <w:p w:rsidR="00151485" w:rsidRDefault="002C748A">
            <w:pPr>
              <w:spacing w:line="500" w:lineRule="exact"/>
              <w:jc w:val="center"/>
              <w:rPr>
                <w:rFonts w:ascii="STFangsong" w:eastAsia="STFangsong" w:hAnsi="STFangsong"/>
                <w:sz w:val="32"/>
                <w:szCs w:val="32"/>
              </w:rPr>
            </w:pPr>
            <w:r>
              <w:rPr>
                <w:rFonts w:ascii="STFangsong" w:eastAsia="STFangsong" w:hAnsi="STFangsong" w:hint="eastAsia"/>
                <w:sz w:val="32"/>
                <w:szCs w:val="32"/>
              </w:rPr>
              <w:t>瞿秋白政府管理学院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151485" w:rsidRDefault="002C748A">
            <w:pPr>
              <w:jc w:val="center"/>
              <w:rPr>
                <w:rFonts w:ascii="STFangsong" w:eastAsia="STFangsong" w:hAnsi="STFangsong"/>
                <w:sz w:val="32"/>
                <w:szCs w:val="32"/>
              </w:rPr>
            </w:pPr>
            <w:r>
              <w:rPr>
                <w:rFonts w:ascii="STFangsong" w:eastAsia="STFangsong" w:hAnsi="STFangsong" w:hint="eastAsia"/>
                <w:sz w:val="32"/>
                <w:szCs w:val="32"/>
              </w:rPr>
              <w:t>10</w:t>
            </w:r>
          </w:p>
        </w:tc>
      </w:tr>
      <w:tr w:rsidR="00151485">
        <w:trPr>
          <w:jc w:val="center"/>
        </w:trPr>
        <w:tc>
          <w:tcPr>
            <w:tcW w:w="4148" w:type="dxa"/>
            <w:shd w:val="clear" w:color="auto" w:fill="auto"/>
            <w:vAlign w:val="center"/>
          </w:tcPr>
          <w:p w:rsidR="00151485" w:rsidRDefault="002C748A">
            <w:pPr>
              <w:jc w:val="center"/>
              <w:rPr>
                <w:rFonts w:ascii="STFangsong" w:eastAsia="STFangsong" w:hAnsi="STFangsong"/>
                <w:sz w:val="32"/>
                <w:szCs w:val="32"/>
              </w:rPr>
            </w:pPr>
            <w:r>
              <w:rPr>
                <w:rFonts w:ascii="STFangsong" w:eastAsia="STFangsong" w:hAnsi="STFangsong" w:hint="eastAsia"/>
                <w:sz w:val="32"/>
                <w:szCs w:val="32"/>
              </w:rPr>
              <w:t>艺术学院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151485" w:rsidRDefault="002C748A">
            <w:pPr>
              <w:jc w:val="center"/>
              <w:rPr>
                <w:rFonts w:ascii="STFangsong" w:eastAsia="STFangsong" w:hAnsi="STFangsong"/>
                <w:sz w:val="32"/>
                <w:szCs w:val="32"/>
              </w:rPr>
            </w:pPr>
            <w:r>
              <w:rPr>
                <w:rFonts w:ascii="STFangsong" w:eastAsia="STFangsong" w:hAnsi="STFangsong" w:hint="eastAsia"/>
                <w:sz w:val="32"/>
                <w:szCs w:val="32"/>
              </w:rPr>
              <w:t>20</w:t>
            </w:r>
          </w:p>
        </w:tc>
      </w:tr>
      <w:tr w:rsidR="00151485">
        <w:trPr>
          <w:jc w:val="center"/>
        </w:trPr>
        <w:tc>
          <w:tcPr>
            <w:tcW w:w="4148" w:type="dxa"/>
            <w:shd w:val="clear" w:color="auto" w:fill="auto"/>
            <w:vAlign w:val="center"/>
          </w:tcPr>
          <w:p w:rsidR="00151485" w:rsidRDefault="002C748A">
            <w:pPr>
              <w:jc w:val="center"/>
              <w:rPr>
                <w:rFonts w:ascii="STFangsong" w:eastAsia="STFangsong" w:hAnsi="STFangsong"/>
                <w:sz w:val="32"/>
                <w:szCs w:val="32"/>
              </w:rPr>
            </w:pPr>
            <w:r>
              <w:rPr>
                <w:rFonts w:ascii="STFangsong" w:eastAsia="STFangsong" w:hAnsi="STFangsong" w:hint="eastAsia"/>
                <w:sz w:val="32"/>
                <w:szCs w:val="32"/>
              </w:rPr>
              <w:t>周有光语言文化学院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151485" w:rsidRDefault="002C748A">
            <w:pPr>
              <w:jc w:val="center"/>
              <w:rPr>
                <w:rFonts w:ascii="STFangsong" w:eastAsia="STFangsong" w:hAnsi="STFangsong"/>
                <w:sz w:val="32"/>
                <w:szCs w:val="32"/>
              </w:rPr>
            </w:pPr>
            <w:r>
              <w:rPr>
                <w:rFonts w:ascii="STFangsong" w:eastAsia="STFangsong" w:hAnsi="STFangsong" w:hint="eastAsia"/>
                <w:sz w:val="32"/>
                <w:szCs w:val="32"/>
              </w:rPr>
              <w:t>15</w:t>
            </w:r>
          </w:p>
        </w:tc>
      </w:tr>
      <w:tr w:rsidR="00151485">
        <w:trPr>
          <w:jc w:val="center"/>
        </w:trPr>
        <w:tc>
          <w:tcPr>
            <w:tcW w:w="4148" w:type="dxa"/>
            <w:shd w:val="clear" w:color="auto" w:fill="auto"/>
            <w:vAlign w:val="center"/>
          </w:tcPr>
          <w:p w:rsidR="00151485" w:rsidRDefault="002C748A">
            <w:pPr>
              <w:jc w:val="center"/>
              <w:rPr>
                <w:rFonts w:ascii="STFangsong" w:eastAsia="STFangsong" w:hAnsi="STFangsong"/>
                <w:sz w:val="32"/>
                <w:szCs w:val="32"/>
              </w:rPr>
            </w:pPr>
            <w:r>
              <w:rPr>
                <w:rFonts w:ascii="STFangsong" w:eastAsia="STFangsong" w:hAnsi="STFangsong" w:hint="eastAsia"/>
                <w:sz w:val="32"/>
                <w:szCs w:val="32"/>
              </w:rPr>
              <w:t>国际教育交流学院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151485" w:rsidRDefault="002C748A">
            <w:pPr>
              <w:jc w:val="center"/>
              <w:rPr>
                <w:rFonts w:ascii="STFangsong" w:eastAsia="STFangsong" w:hAnsi="STFangsong"/>
                <w:sz w:val="32"/>
                <w:szCs w:val="32"/>
              </w:rPr>
            </w:pPr>
            <w:r>
              <w:rPr>
                <w:rFonts w:ascii="STFangsong" w:eastAsia="STFangsong" w:hAnsi="STFangsong" w:hint="eastAsia"/>
                <w:sz w:val="32"/>
                <w:szCs w:val="32"/>
              </w:rPr>
              <w:t>14</w:t>
            </w:r>
          </w:p>
        </w:tc>
      </w:tr>
      <w:tr w:rsidR="00151485">
        <w:trPr>
          <w:jc w:val="center"/>
        </w:trPr>
        <w:tc>
          <w:tcPr>
            <w:tcW w:w="4148" w:type="dxa"/>
            <w:shd w:val="clear" w:color="auto" w:fill="auto"/>
            <w:vAlign w:val="center"/>
          </w:tcPr>
          <w:p w:rsidR="00151485" w:rsidRDefault="002C748A">
            <w:pPr>
              <w:jc w:val="center"/>
              <w:rPr>
                <w:rFonts w:ascii="STFangsong" w:eastAsia="STFangsong" w:hAnsi="STFangsong"/>
                <w:sz w:val="32"/>
                <w:szCs w:val="32"/>
              </w:rPr>
            </w:pPr>
            <w:r>
              <w:rPr>
                <w:rFonts w:ascii="STFangsong" w:eastAsia="STFangsong" w:hAnsi="STFangsong" w:hint="eastAsia"/>
                <w:sz w:val="32"/>
                <w:szCs w:val="32"/>
              </w:rPr>
              <w:t>体育学院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151485" w:rsidRDefault="002C748A">
            <w:pPr>
              <w:jc w:val="center"/>
              <w:rPr>
                <w:rFonts w:ascii="STFangsong" w:eastAsia="STFangsong" w:hAnsi="STFangsong"/>
                <w:sz w:val="32"/>
                <w:szCs w:val="32"/>
              </w:rPr>
            </w:pPr>
            <w:r>
              <w:rPr>
                <w:rFonts w:ascii="STFangsong" w:eastAsia="STFangsong" w:hAnsi="STFangsong" w:hint="eastAsia"/>
                <w:sz w:val="32"/>
                <w:szCs w:val="32"/>
              </w:rPr>
              <w:t>8</w:t>
            </w:r>
          </w:p>
        </w:tc>
      </w:tr>
      <w:tr w:rsidR="00151485">
        <w:trPr>
          <w:jc w:val="center"/>
        </w:trPr>
        <w:tc>
          <w:tcPr>
            <w:tcW w:w="4148" w:type="dxa"/>
            <w:shd w:val="clear" w:color="auto" w:fill="auto"/>
            <w:vAlign w:val="center"/>
          </w:tcPr>
          <w:p w:rsidR="00151485" w:rsidRDefault="002C748A">
            <w:pPr>
              <w:jc w:val="center"/>
              <w:rPr>
                <w:rFonts w:ascii="STFangsong" w:eastAsia="STFangsong" w:hAnsi="STFangsong"/>
                <w:sz w:val="32"/>
                <w:szCs w:val="32"/>
              </w:rPr>
            </w:pPr>
            <w:r>
              <w:rPr>
                <w:rFonts w:ascii="STFangsong" w:eastAsia="STFangsong" w:hAnsi="STFangsong" w:hint="eastAsia"/>
                <w:sz w:val="32"/>
                <w:szCs w:val="32"/>
              </w:rPr>
              <w:t>华罗庚学院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151485" w:rsidRDefault="002C748A">
            <w:pPr>
              <w:jc w:val="center"/>
              <w:rPr>
                <w:rFonts w:ascii="STFangsong" w:eastAsia="STFangsong" w:hAnsi="STFangsong"/>
                <w:sz w:val="32"/>
                <w:szCs w:val="32"/>
              </w:rPr>
            </w:pPr>
            <w:r>
              <w:rPr>
                <w:rFonts w:ascii="STFangsong" w:eastAsia="STFangsong" w:hAnsi="STFangsong" w:hint="eastAsia"/>
                <w:sz w:val="32"/>
                <w:szCs w:val="32"/>
              </w:rPr>
              <w:t>21</w:t>
            </w:r>
          </w:p>
        </w:tc>
      </w:tr>
      <w:tr w:rsidR="00151485">
        <w:trPr>
          <w:jc w:val="center"/>
        </w:trPr>
        <w:tc>
          <w:tcPr>
            <w:tcW w:w="4148" w:type="dxa"/>
            <w:shd w:val="clear" w:color="auto" w:fill="auto"/>
            <w:vAlign w:val="center"/>
          </w:tcPr>
          <w:p w:rsidR="00151485" w:rsidRDefault="002C748A">
            <w:pPr>
              <w:jc w:val="center"/>
              <w:rPr>
                <w:rFonts w:ascii="STFangsong" w:eastAsia="STFangsong" w:hAnsi="STFangsong"/>
                <w:sz w:val="32"/>
                <w:szCs w:val="32"/>
              </w:rPr>
            </w:pPr>
            <w:r>
              <w:rPr>
                <w:rFonts w:ascii="STFangsong" w:eastAsia="STFangsong" w:hAnsi="STFangsong" w:hint="eastAsia"/>
                <w:sz w:val="32"/>
                <w:szCs w:val="32"/>
              </w:rPr>
              <w:lastRenderedPageBreak/>
              <w:t>总数</w:t>
            </w:r>
          </w:p>
        </w:tc>
        <w:tc>
          <w:tcPr>
            <w:tcW w:w="4148" w:type="dxa"/>
            <w:shd w:val="clear" w:color="auto" w:fill="auto"/>
            <w:vAlign w:val="center"/>
          </w:tcPr>
          <w:p w:rsidR="00151485" w:rsidRDefault="001B447B">
            <w:pPr>
              <w:jc w:val="center"/>
              <w:rPr>
                <w:rFonts w:ascii="STFangsong" w:eastAsia="STFangsong" w:hAnsi="STFangsong"/>
                <w:sz w:val="32"/>
                <w:szCs w:val="32"/>
              </w:rPr>
            </w:pPr>
            <w:r>
              <w:rPr>
                <w:rFonts w:ascii="STFangsong" w:eastAsia="STFangsong" w:hAnsi="STFangsong"/>
                <w:sz w:val="32"/>
                <w:szCs w:val="32"/>
              </w:rPr>
              <w:fldChar w:fldCharType="begin"/>
            </w:r>
            <w:r>
              <w:rPr>
                <w:rFonts w:ascii="STFangsong" w:eastAsia="STFangsong" w:hAnsi="STFangsong"/>
                <w:sz w:val="32"/>
                <w:szCs w:val="32"/>
              </w:rPr>
              <w:instrText xml:space="preserve"> =SUM(ABOVE) </w:instrText>
            </w:r>
            <w:r>
              <w:rPr>
                <w:rFonts w:ascii="STFangsong" w:eastAsia="STFangsong" w:hAnsi="STFangsong"/>
                <w:sz w:val="32"/>
                <w:szCs w:val="32"/>
              </w:rPr>
              <w:fldChar w:fldCharType="separate"/>
            </w:r>
            <w:r>
              <w:rPr>
                <w:rFonts w:ascii="STFangsong" w:eastAsia="STFangsong" w:hAnsi="STFangsong"/>
                <w:noProof/>
                <w:sz w:val="32"/>
                <w:szCs w:val="32"/>
              </w:rPr>
              <w:t>399</w:t>
            </w:r>
            <w:r>
              <w:rPr>
                <w:rFonts w:ascii="STFangsong" w:eastAsia="STFangsong" w:hAnsi="STFangsong"/>
                <w:sz w:val="32"/>
                <w:szCs w:val="32"/>
              </w:rPr>
              <w:fldChar w:fldCharType="end"/>
            </w:r>
          </w:p>
        </w:tc>
      </w:tr>
    </w:tbl>
    <w:p w:rsidR="00151485" w:rsidRDefault="00151485"/>
    <w:sectPr w:rsidR="00151485" w:rsidSect="001514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48A" w:rsidRDefault="002C748A" w:rsidP="001B447B">
      <w:r>
        <w:separator/>
      </w:r>
    </w:p>
  </w:endnote>
  <w:endnote w:type="continuationSeparator" w:id="1">
    <w:p w:rsidR="002C748A" w:rsidRDefault="002C748A" w:rsidP="001B44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Fangso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48A" w:rsidRDefault="002C748A" w:rsidP="001B447B">
      <w:r>
        <w:separator/>
      </w:r>
    </w:p>
  </w:footnote>
  <w:footnote w:type="continuationSeparator" w:id="1">
    <w:p w:rsidR="002C748A" w:rsidRDefault="002C748A" w:rsidP="001B44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39D9"/>
    <w:rsid w:val="000D3AE9"/>
    <w:rsid w:val="00151485"/>
    <w:rsid w:val="001B447B"/>
    <w:rsid w:val="002C748A"/>
    <w:rsid w:val="003E12FF"/>
    <w:rsid w:val="005A329B"/>
    <w:rsid w:val="0076017D"/>
    <w:rsid w:val="00C60F1E"/>
    <w:rsid w:val="00D4551C"/>
    <w:rsid w:val="00D739D9"/>
    <w:rsid w:val="00E16A78"/>
    <w:rsid w:val="04792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48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1514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1514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15148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15148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</Words>
  <Characters>240</Characters>
  <Application>Microsoft Office Word</Application>
  <DocSecurity>0</DocSecurity>
  <Lines>2</Lines>
  <Paragraphs>1</Paragraphs>
  <ScaleCrop>false</ScaleCrop>
  <Company>微软中国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6</cp:revision>
  <dcterms:created xsi:type="dcterms:W3CDTF">2019-03-20T06:11:00Z</dcterms:created>
  <dcterms:modified xsi:type="dcterms:W3CDTF">2020-03-31T08:44:00Z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