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B4809" w14:textId="77777777" w:rsidR="007A713F" w:rsidRDefault="007A713F" w:rsidP="007A713F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2023年高等职业教育研究项目选题指南</w:t>
      </w:r>
    </w:p>
    <w:p w14:paraId="5417502B" w14:textId="77777777" w:rsidR="007A713F" w:rsidRDefault="007A713F" w:rsidP="007A713F">
      <w:pPr>
        <w:pStyle w:val="a9"/>
        <w:numPr>
          <w:ilvl w:val="0"/>
          <w:numId w:val="2"/>
        </w:numPr>
        <w:spacing w:line="360" w:lineRule="auto"/>
        <w:ind w:firstLineChars="0"/>
        <w:jc w:val="left"/>
      </w:pPr>
      <w:r>
        <w:rPr>
          <w:rFonts w:hint="eastAsia"/>
        </w:rPr>
        <w:t>高等职业教育课程思政体系建设研究</w:t>
      </w:r>
    </w:p>
    <w:p w14:paraId="1D6B65BA" w14:textId="77777777" w:rsidR="007A713F" w:rsidRDefault="007A713F" w:rsidP="007A713F">
      <w:pPr>
        <w:pStyle w:val="a9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eastAsia="Times New Roman"/>
          <w:kern w:val="0"/>
        </w:rPr>
      </w:pPr>
      <w:r>
        <w:rPr>
          <w:rFonts w:hint="eastAsia"/>
        </w:rPr>
        <w:t>终身职业技能培训制度研究</w:t>
      </w:r>
    </w:p>
    <w:p w14:paraId="3C2A5DD2" w14:textId="77777777" w:rsidR="007A713F" w:rsidRDefault="007A713F" w:rsidP="007A713F">
      <w:pPr>
        <w:pStyle w:val="a9"/>
        <w:numPr>
          <w:ilvl w:val="0"/>
          <w:numId w:val="2"/>
        </w:numPr>
        <w:spacing w:line="360" w:lineRule="auto"/>
        <w:ind w:firstLineChars="0"/>
        <w:jc w:val="left"/>
      </w:pPr>
      <w:r>
        <w:rPr>
          <w:rFonts w:hint="eastAsia"/>
        </w:rPr>
        <w:t>高等职业教育改革成效研究</w:t>
      </w:r>
    </w:p>
    <w:p w14:paraId="405E258B" w14:textId="77777777" w:rsidR="007A713F" w:rsidRDefault="007A713F" w:rsidP="007A713F">
      <w:pPr>
        <w:pStyle w:val="a9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eastAsia="Times New Roman"/>
          <w:kern w:val="0"/>
        </w:rPr>
      </w:pPr>
      <w:r>
        <w:rPr>
          <w:rFonts w:ascii="宋体" w:hAnsi="宋体" w:hint="eastAsia"/>
          <w:color w:val="2A333C"/>
          <w:kern w:val="0"/>
          <w:shd w:val="clear" w:color="auto" w:fill="FFFFFF"/>
        </w:rPr>
        <w:t>深化职业教育体系建设改革机制研究</w:t>
      </w:r>
    </w:p>
    <w:p w14:paraId="76D320AE" w14:textId="77777777" w:rsidR="007A713F" w:rsidRDefault="007A713F" w:rsidP="007A713F">
      <w:pPr>
        <w:pStyle w:val="a9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eastAsia="Times New Roman"/>
          <w:kern w:val="0"/>
        </w:rPr>
      </w:pPr>
      <w:r>
        <w:rPr>
          <w:rFonts w:ascii="宋体" w:hAnsi="宋体" w:hint="eastAsia"/>
          <w:color w:val="333333"/>
          <w:kern w:val="0"/>
          <w:shd w:val="clear" w:color="auto" w:fill="FFFFFF"/>
        </w:rPr>
        <w:t>职业教育与普通教育的融合与协同发展研究</w:t>
      </w:r>
    </w:p>
    <w:p w14:paraId="1C99B597" w14:textId="77777777" w:rsidR="007A713F" w:rsidRDefault="007A713F" w:rsidP="007A713F">
      <w:pPr>
        <w:pStyle w:val="a9"/>
        <w:numPr>
          <w:ilvl w:val="0"/>
          <w:numId w:val="2"/>
        </w:numPr>
        <w:spacing w:line="360" w:lineRule="auto"/>
        <w:ind w:firstLineChars="0"/>
        <w:jc w:val="left"/>
      </w:pPr>
      <w:r>
        <w:rPr>
          <w:rFonts w:hint="eastAsia"/>
        </w:rPr>
        <w:t>高等职业教育本科人才培养研究</w:t>
      </w:r>
    </w:p>
    <w:p w14:paraId="4FD8176E" w14:textId="77777777" w:rsidR="007A713F" w:rsidRDefault="007A713F" w:rsidP="007A713F">
      <w:pPr>
        <w:pStyle w:val="a9"/>
        <w:numPr>
          <w:ilvl w:val="0"/>
          <w:numId w:val="2"/>
        </w:numPr>
        <w:spacing w:line="360" w:lineRule="auto"/>
        <w:ind w:firstLineChars="0"/>
        <w:jc w:val="left"/>
      </w:pPr>
      <w:r>
        <w:rPr>
          <w:rFonts w:hint="eastAsia"/>
        </w:rPr>
        <w:t>高等职业教育助推“乡村振兴”的路径研究</w:t>
      </w:r>
    </w:p>
    <w:p w14:paraId="3007ABEE" w14:textId="77777777" w:rsidR="007A713F" w:rsidRDefault="007A713F" w:rsidP="007A713F">
      <w:pPr>
        <w:pStyle w:val="a9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eastAsia="Times New Roman"/>
          <w:kern w:val="0"/>
        </w:rPr>
      </w:pPr>
      <w:r>
        <w:rPr>
          <w:rFonts w:hint="eastAsia"/>
        </w:rPr>
        <w:t>人工智能时代职业教育高质量发展的机遇与挑战研究</w:t>
      </w:r>
    </w:p>
    <w:p w14:paraId="315BA28D" w14:textId="77777777" w:rsidR="007A713F" w:rsidRDefault="007A713F" w:rsidP="007A713F">
      <w:pPr>
        <w:pStyle w:val="a9"/>
        <w:widowControl/>
        <w:numPr>
          <w:ilvl w:val="0"/>
          <w:numId w:val="2"/>
        </w:numPr>
        <w:spacing w:line="360" w:lineRule="auto"/>
        <w:ind w:firstLineChars="0"/>
        <w:jc w:val="left"/>
      </w:pPr>
      <w:r>
        <w:rPr>
          <w:rFonts w:hint="eastAsia"/>
        </w:rPr>
        <w:t>“教育·科技·人才”三位一体的高等职业教育制度研究</w:t>
      </w:r>
    </w:p>
    <w:p w14:paraId="2377D3F1" w14:textId="77777777" w:rsidR="007A713F" w:rsidRDefault="007A713F" w:rsidP="007A713F">
      <w:pPr>
        <w:pStyle w:val="a9"/>
        <w:numPr>
          <w:ilvl w:val="0"/>
          <w:numId w:val="2"/>
        </w:numPr>
        <w:spacing w:line="360" w:lineRule="auto"/>
        <w:ind w:firstLineChars="0"/>
        <w:jc w:val="left"/>
      </w:pPr>
      <w:r>
        <w:rPr>
          <w:rFonts w:hint="eastAsia"/>
        </w:rPr>
        <w:t>产业升级背景下高等职业教育产教深度融合的改革路径研究</w:t>
      </w:r>
    </w:p>
    <w:p w14:paraId="470A7A6D" w14:textId="77777777" w:rsidR="00D326F4" w:rsidRPr="007A713F" w:rsidRDefault="00D326F4" w:rsidP="007A713F">
      <w:bookmarkStart w:id="0" w:name="_GoBack"/>
      <w:bookmarkEnd w:id="0"/>
    </w:p>
    <w:sectPr w:rsidR="00D326F4" w:rsidRPr="007A713F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2AAC8D" w14:textId="77777777" w:rsidR="003A77EA" w:rsidRDefault="003A77EA">
      <w:pPr>
        <w:spacing w:line="240" w:lineRule="auto"/>
      </w:pPr>
      <w:r>
        <w:separator/>
      </w:r>
    </w:p>
  </w:endnote>
  <w:endnote w:type="continuationSeparator" w:id="0">
    <w:p w14:paraId="7E4F5EB6" w14:textId="77777777" w:rsidR="003A77EA" w:rsidRDefault="003A77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Kai">
    <w:altName w:val="Malgun Gothic Semilight"/>
    <w:panose1 w:val="02000500000000000000"/>
    <w:charset w:val="86"/>
    <w:family w:val="script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786C55" w14:textId="77777777" w:rsidR="003A77EA" w:rsidRDefault="003A77EA">
      <w:pPr>
        <w:spacing w:line="240" w:lineRule="auto"/>
      </w:pPr>
      <w:r>
        <w:separator/>
      </w:r>
    </w:p>
  </w:footnote>
  <w:footnote w:type="continuationSeparator" w:id="0">
    <w:p w14:paraId="33C21F67" w14:textId="77777777" w:rsidR="003A77EA" w:rsidRDefault="003A77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2039E"/>
    <w:multiLevelType w:val="multilevel"/>
    <w:tmpl w:val="0F92039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D045028"/>
    <w:multiLevelType w:val="multilevel"/>
    <w:tmpl w:val="4D04502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62F"/>
    <w:rsid w:val="00067CB0"/>
    <w:rsid w:val="00085A81"/>
    <w:rsid w:val="000A4EE1"/>
    <w:rsid w:val="000C05E1"/>
    <w:rsid w:val="000E5029"/>
    <w:rsid w:val="001109DE"/>
    <w:rsid w:val="001140E9"/>
    <w:rsid w:val="00124540"/>
    <w:rsid w:val="001368B7"/>
    <w:rsid w:val="00140BEB"/>
    <w:rsid w:val="00147C0A"/>
    <w:rsid w:val="00155EA1"/>
    <w:rsid w:val="001646A7"/>
    <w:rsid w:val="00174B2C"/>
    <w:rsid w:val="001A2748"/>
    <w:rsid w:val="001B6003"/>
    <w:rsid w:val="001C4D9A"/>
    <w:rsid w:val="001D69DC"/>
    <w:rsid w:val="001E5881"/>
    <w:rsid w:val="0025004C"/>
    <w:rsid w:val="00255725"/>
    <w:rsid w:val="00294922"/>
    <w:rsid w:val="002A125F"/>
    <w:rsid w:val="002B73FF"/>
    <w:rsid w:val="002F4FE1"/>
    <w:rsid w:val="00331F69"/>
    <w:rsid w:val="00365FC1"/>
    <w:rsid w:val="00380EDB"/>
    <w:rsid w:val="00392F0A"/>
    <w:rsid w:val="003A76FF"/>
    <w:rsid w:val="003A77EA"/>
    <w:rsid w:val="003B254A"/>
    <w:rsid w:val="003B684E"/>
    <w:rsid w:val="00436EF9"/>
    <w:rsid w:val="004442DB"/>
    <w:rsid w:val="004554D4"/>
    <w:rsid w:val="00457C6A"/>
    <w:rsid w:val="00473782"/>
    <w:rsid w:val="00485AC7"/>
    <w:rsid w:val="0049411E"/>
    <w:rsid w:val="004B2607"/>
    <w:rsid w:val="004C05FA"/>
    <w:rsid w:val="004C68F6"/>
    <w:rsid w:val="004F6813"/>
    <w:rsid w:val="004F6D16"/>
    <w:rsid w:val="004F7640"/>
    <w:rsid w:val="00513B36"/>
    <w:rsid w:val="0054489E"/>
    <w:rsid w:val="00546BEF"/>
    <w:rsid w:val="0057730F"/>
    <w:rsid w:val="005D0F9F"/>
    <w:rsid w:val="005E5856"/>
    <w:rsid w:val="005E6777"/>
    <w:rsid w:val="00606A87"/>
    <w:rsid w:val="00616861"/>
    <w:rsid w:val="00653CCE"/>
    <w:rsid w:val="00692EB0"/>
    <w:rsid w:val="0069433B"/>
    <w:rsid w:val="006A562F"/>
    <w:rsid w:val="006D6887"/>
    <w:rsid w:val="00700941"/>
    <w:rsid w:val="00710485"/>
    <w:rsid w:val="0074005D"/>
    <w:rsid w:val="00740C1B"/>
    <w:rsid w:val="00763C1D"/>
    <w:rsid w:val="00764AB7"/>
    <w:rsid w:val="00796F54"/>
    <w:rsid w:val="007A713F"/>
    <w:rsid w:val="007D6C30"/>
    <w:rsid w:val="007E29C1"/>
    <w:rsid w:val="007F30C0"/>
    <w:rsid w:val="00803668"/>
    <w:rsid w:val="00810D89"/>
    <w:rsid w:val="008135C1"/>
    <w:rsid w:val="00817642"/>
    <w:rsid w:val="00824270"/>
    <w:rsid w:val="00827157"/>
    <w:rsid w:val="00836596"/>
    <w:rsid w:val="008C2007"/>
    <w:rsid w:val="008E0B6A"/>
    <w:rsid w:val="00902637"/>
    <w:rsid w:val="0090616D"/>
    <w:rsid w:val="00921C34"/>
    <w:rsid w:val="00921F0D"/>
    <w:rsid w:val="009632FC"/>
    <w:rsid w:val="00980BB2"/>
    <w:rsid w:val="009F647C"/>
    <w:rsid w:val="00A10E45"/>
    <w:rsid w:val="00A23A11"/>
    <w:rsid w:val="00A249AA"/>
    <w:rsid w:val="00A2634A"/>
    <w:rsid w:val="00A364C8"/>
    <w:rsid w:val="00A57CAA"/>
    <w:rsid w:val="00A812FC"/>
    <w:rsid w:val="00AA445F"/>
    <w:rsid w:val="00B31094"/>
    <w:rsid w:val="00B31CB2"/>
    <w:rsid w:val="00B66FC3"/>
    <w:rsid w:val="00B7345D"/>
    <w:rsid w:val="00BA3044"/>
    <w:rsid w:val="00BA65FA"/>
    <w:rsid w:val="00BB38C3"/>
    <w:rsid w:val="00BB4FC1"/>
    <w:rsid w:val="00BE22E2"/>
    <w:rsid w:val="00C101AC"/>
    <w:rsid w:val="00C2157E"/>
    <w:rsid w:val="00C25A0A"/>
    <w:rsid w:val="00C30240"/>
    <w:rsid w:val="00C36BF6"/>
    <w:rsid w:val="00C62521"/>
    <w:rsid w:val="00C71FEA"/>
    <w:rsid w:val="00C971A9"/>
    <w:rsid w:val="00CA51D7"/>
    <w:rsid w:val="00CC7BF9"/>
    <w:rsid w:val="00CF03BF"/>
    <w:rsid w:val="00CF4E2D"/>
    <w:rsid w:val="00D302DE"/>
    <w:rsid w:val="00D31AEC"/>
    <w:rsid w:val="00D326F4"/>
    <w:rsid w:val="00D660BF"/>
    <w:rsid w:val="00D808E6"/>
    <w:rsid w:val="00D93EE9"/>
    <w:rsid w:val="00DA1ED4"/>
    <w:rsid w:val="00DB5DF6"/>
    <w:rsid w:val="00DC582D"/>
    <w:rsid w:val="00DD5FF6"/>
    <w:rsid w:val="00DF41C6"/>
    <w:rsid w:val="00E16A20"/>
    <w:rsid w:val="00E23023"/>
    <w:rsid w:val="00E323C1"/>
    <w:rsid w:val="00E9110E"/>
    <w:rsid w:val="00EE2C2B"/>
    <w:rsid w:val="00F10FDE"/>
    <w:rsid w:val="00F23C42"/>
    <w:rsid w:val="00F3360A"/>
    <w:rsid w:val="00F422CD"/>
    <w:rsid w:val="00F458B1"/>
    <w:rsid w:val="00F85462"/>
    <w:rsid w:val="00FA10CA"/>
    <w:rsid w:val="00FA27E7"/>
    <w:rsid w:val="00FC54AA"/>
    <w:rsid w:val="00FE48BA"/>
    <w:rsid w:val="00FF59A9"/>
    <w:rsid w:val="13031E2A"/>
    <w:rsid w:val="20D7022C"/>
    <w:rsid w:val="53D70A52"/>
    <w:rsid w:val="68A96EA0"/>
    <w:rsid w:val="6EDA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586D86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A713F"/>
    <w:pPr>
      <w:widowControl w:val="0"/>
      <w:spacing w:line="400" w:lineRule="exact"/>
      <w:jc w:val="both"/>
    </w:pPr>
    <w:rPr>
      <w:rFonts w:cs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Lines="50" w:before="50" w:afterLines="50" w:after="50"/>
      <w:outlineLvl w:val="0"/>
    </w:pPr>
    <w:rPr>
      <w:rFonts w:eastAsia="黑体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pPr>
      <w:overflowPunct w:val="0"/>
      <w:spacing w:beforeLines="50" w:before="50" w:afterLines="50" w:after="50"/>
      <w:outlineLvl w:val="1"/>
    </w:pPr>
    <w:rPr>
      <w:rFonts w:eastAsia="黑体" w:cstheme="majorBidi"/>
      <w:bCs/>
      <w:kern w:val="28"/>
      <w:sz w:val="30"/>
      <w:szCs w:val="32"/>
    </w:rPr>
  </w:style>
  <w:style w:type="paragraph" w:styleId="a5">
    <w:name w:val="footnote text"/>
    <w:basedOn w:val="a"/>
    <w:link w:val="a6"/>
    <w:uiPriority w:val="99"/>
    <w:unhideWhenUsed/>
    <w:qFormat/>
    <w:pPr>
      <w:snapToGrid w:val="0"/>
      <w:spacing w:line="240" w:lineRule="auto"/>
      <w:jc w:val="left"/>
    </w:pPr>
    <w:rPr>
      <w:sz w:val="18"/>
      <w:szCs w:val="18"/>
    </w:rPr>
  </w:style>
  <w:style w:type="character" w:customStyle="1" w:styleId="10">
    <w:name w:val="标题 1字符"/>
    <w:basedOn w:val="a0"/>
    <w:link w:val="1"/>
    <w:qFormat/>
    <w:rPr>
      <w:rFonts w:eastAsia="黑体" w:cs="Times New Roman"/>
      <w:sz w:val="32"/>
      <w:szCs w:val="20"/>
    </w:rPr>
  </w:style>
  <w:style w:type="character" w:customStyle="1" w:styleId="a4">
    <w:name w:val="副标题字符"/>
    <w:basedOn w:val="a0"/>
    <w:link w:val="a3"/>
    <w:qFormat/>
    <w:rPr>
      <w:rFonts w:eastAsia="黑体" w:cstheme="majorBidi"/>
      <w:bCs/>
      <w:kern w:val="28"/>
      <w:sz w:val="30"/>
      <w:szCs w:val="32"/>
    </w:rPr>
  </w:style>
  <w:style w:type="paragraph" w:customStyle="1" w:styleId="3">
    <w:name w:val="标题3"/>
    <w:basedOn w:val="a"/>
    <w:next w:val="a"/>
    <w:qFormat/>
    <w:pPr>
      <w:adjustRightInd w:val="0"/>
      <w:snapToGrid w:val="0"/>
      <w:spacing w:beforeLines="50" w:before="50" w:afterLines="50" w:after="50" w:line="240" w:lineRule="auto"/>
    </w:pPr>
    <w:rPr>
      <w:rFonts w:eastAsia="黑体"/>
    </w:rPr>
  </w:style>
  <w:style w:type="paragraph" w:styleId="a7">
    <w:name w:val="Quote"/>
    <w:basedOn w:val="a"/>
    <w:next w:val="a"/>
    <w:link w:val="a8"/>
    <w:uiPriority w:val="29"/>
    <w:qFormat/>
    <w:pPr>
      <w:spacing w:before="200" w:after="160"/>
      <w:ind w:left="862" w:right="862"/>
      <w:jc w:val="center"/>
    </w:pPr>
    <w:rPr>
      <w:rFonts w:eastAsia="Kai"/>
      <w:iCs/>
      <w:color w:val="000000" w:themeColor="text1"/>
      <w:sz w:val="21"/>
    </w:rPr>
  </w:style>
  <w:style w:type="character" w:customStyle="1" w:styleId="a8">
    <w:name w:val="引用字符"/>
    <w:basedOn w:val="a0"/>
    <w:link w:val="a7"/>
    <w:uiPriority w:val="29"/>
    <w:qFormat/>
    <w:rPr>
      <w:rFonts w:eastAsia="Kai" w:cs="Times New Roman"/>
      <w:iCs/>
      <w:color w:val="000000" w:themeColor="text1"/>
      <w:sz w:val="21"/>
    </w:rPr>
  </w:style>
  <w:style w:type="character" w:customStyle="1" w:styleId="a6">
    <w:name w:val="脚注文本字符"/>
    <w:basedOn w:val="a0"/>
    <w:link w:val="a5"/>
    <w:uiPriority w:val="99"/>
    <w:qFormat/>
    <w:rPr>
      <w:rFonts w:eastAsia="宋体" w:cs="Times New Roman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7A713F"/>
    <w:pPr>
      <w:spacing w:line="240" w:lineRule="auto"/>
    </w:pPr>
    <w:rPr>
      <w:rFonts w:ascii="宋体"/>
      <w:sz w:val="18"/>
      <w:szCs w:val="18"/>
    </w:rPr>
  </w:style>
  <w:style w:type="character" w:customStyle="1" w:styleId="ab">
    <w:name w:val="批注框文本字符"/>
    <w:basedOn w:val="a0"/>
    <w:link w:val="aa"/>
    <w:uiPriority w:val="99"/>
    <w:semiHidden/>
    <w:rsid w:val="007A713F"/>
    <w:rPr>
      <w:rFonts w:ascii="宋体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31</Words>
  <Characters>182</Characters>
  <Application>Microsoft Macintosh Word</Application>
  <DocSecurity>0</DocSecurity>
  <Lines>1</Lines>
  <Paragraphs>1</Paragraphs>
  <ScaleCrop>false</ScaleCrop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卫苗苗</dc:creator>
  <cp:lastModifiedBy>卫苗苗</cp:lastModifiedBy>
  <cp:revision>21</cp:revision>
  <dcterms:created xsi:type="dcterms:W3CDTF">2022-04-10T15:06:00Z</dcterms:created>
  <dcterms:modified xsi:type="dcterms:W3CDTF">2023-04-17T02:28:00Z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2052-11.1.0.11403</vt:lpwstr>
  </property>
  <property fmtid="{D5CDD505-2E9C-101B-9397-08002B2CF9AE}" pid="3" name="ICV">
    <vt:lpwstr>A9FC3F2B49D940DE8E9E5A3D47D03AEA</vt:lpwstr>
  </property>
</Properties>
</file>